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15EA4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520848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4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2084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52084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F2E6C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52084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52084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52084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52084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520848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C193D" w:rsidRPr="005208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36</w:t>
      </w:r>
      <w:r w:rsidR="00437C7F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52084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208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52084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52084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61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2084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2084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2084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2084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FA32F9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208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94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5208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208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78</w:t>
      </w:r>
      <w:r w:rsidR="002C15AC" w:rsidRPr="00520848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52084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5208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52084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C15AC" w:rsidRPr="00520848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520848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B3177" w:rsidRPr="00520848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193D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к категории инвалидов.  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520848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520848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520848">
        <w:rPr>
          <w:rFonts w:ascii="Times New Roman" w:hAnsi="Times New Roman"/>
          <w:sz w:val="24"/>
          <w:szCs w:val="24"/>
        </w:rPr>
        <w:t>муниципального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52084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52084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52084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52084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1558" w:rsidRPr="00520848">
        <w:rPr>
          <w:rFonts w:ascii="Times New Roman" w:eastAsia="Times New Roman" w:hAnsi="Times New Roman" w:cs="Times New Roman"/>
          <w:sz w:val="24"/>
          <w:szCs w:val="24"/>
        </w:rPr>
        <w:t>156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2084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5208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208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2084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C193D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919</w:t>
      </w:r>
      <w:r w:rsidR="00AA1B32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52084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52084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20848" w:rsidRDefault="00FA054A" w:rsidP="009C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2084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208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520848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52084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0AC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52084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52084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520848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52084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208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D856B1" w:rsidRPr="00520848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5208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2084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2084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2084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3FE" w:rsidRPr="0052084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52084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2084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2084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00301" w:rsidRPr="0052084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208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52084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52084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1019" w:rsidRPr="00520848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5208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5208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F40091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4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5208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1558" w:rsidRPr="0052084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22312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848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977295" w:rsidRPr="0052084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1558" w:rsidRPr="005208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5208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520848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52084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520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52084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52084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52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EA4" w:rsidRPr="00520848">
        <w:rPr>
          <w:rFonts w:ascii="Times New Roman" w:eastAsia="Times New Roman" w:hAnsi="Times New Roman" w:cs="Times New Roman"/>
          <w:sz w:val="24"/>
          <w:szCs w:val="24"/>
        </w:rPr>
        <w:t>89</w:t>
      </w:r>
      <w:r w:rsidR="00091C4F" w:rsidRPr="0052084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F78CD" w:rsidRPr="005208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52084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400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4009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520848">
        <w:rPr>
          <w:rFonts w:ascii="Times New Roman" w:eastAsia="Times New Roman" w:hAnsi="Times New Roman" w:cs="Times New Roman"/>
          <w:sz w:val="24"/>
          <w:szCs w:val="24"/>
        </w:rPr>
        <w:t>понизилс</w:t>
      </w:r>
      <w:r w:rsidR="00F40091" w:rsidRPr="00F4009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54971" w:rsidRPr="00F40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091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</w:t>
      </w:r>
      <w:r w:rsidR="00115EA4" w:rsidRPr="00F40091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A76DB" w:rsidRPr="00F4009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F4009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4009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F400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20848">
        <w:rPr>
          <w:rFonts w:ascii="Times New Roman" w:eastAsia="Times New Roman" w:hAnsi="Times New Roman" w:cs="Times New Roman"/>
          <w:sz w:val="24"/>
          <w:szCs w:val="24"/>
        </w:rPr>
        <w:t>35</w:t>
      </w:r>
      <w:r w:rsidR="0099029B" w:rsidRPr="00F4009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115EA4" w:rsidRPr="00F40091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99029B" w:rsidRPr="00F400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400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F400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F40091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F4009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400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4971" w:rsidRPr="00F400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84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54971" w:rsidRPr="00F40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F40091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115EA4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15EA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115EA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611B0E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15EA4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544BCC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611B0E" w:rsidRDefault="002541B4" w:rsidP="0061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0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61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611B0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57882" w:rsidRPr="00611B0E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611B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611B0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Маркшейдер; Мастер</w:t>
      </w:r>
      <w:r w:rsidR="00383869" w:rsidRPr="00611B0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61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55</w:t>
      </w:r>
      <w:r w:rsidR="00B92966" w:rsidRPr="0061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11B0E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611B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611B0E" w:rsidRDefault="002541B4" w:rsidP="00611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611B0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Деятельность учреждений культуры и искусства</w:t>
      </w:r>
      <w:r w:rsidR="005827AC" w:rsidRPr="00611B0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 xml:space="preserve">Звукооператор; </w:t>
      </w:r>
      <w:proofErr w:type="spellStart"/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Культорганизатор</w:t>
      </w:r>
      <w:proofErr w:type="spellEnd"/>
      <w:r w:rsidR="005827AC" w:rsidRPr="00611B0E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61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7AC" w:rsidRPr="00611B0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115EA4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87B" w:rsidRPr="00611B0E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115EA4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D17EAF"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611B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611B0E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0E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1E3" w:rsidRPr="0061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611B0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D0DA8" w:rsidRPr="00611B0E">
        <w:rPr>
          <w:rFonts w:ascii="Times New Roman" w:eastAsia="Times New Roman" w:hAnsi="Times New Roman" w:cs="Times New Roman"/>
          <w:sz w:val="24"/>
          <w:szCs w:val="24"/>
        </w:rPr>
        <w:t>80</w:t>
      </w:r>
      <w:r w:rsidR="00247A03" w:rsidRPr="00611B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DA8" w:rsidRPr="00611B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1B0E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611B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611B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611B0E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B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611B0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56E84" w:rsidRPr="00611B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1B0E" w:rsidRPr="00611B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1B0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0E6397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0E6397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E639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0E6397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0E63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BC32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0E63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BE3E4A" w:rsidRPr="000E63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E3E4A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1B0E" w:rsidRPr="000E6397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D1D75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0E639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0E639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0E639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0E63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115EA4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15EA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0E6397" w:rsidRPr="000E6397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BC32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6397" w:rsidRPr="00F232DB" w:rsidRDefault="000E6397" w:rsidP="000E6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направлены 3 гражданина, из них 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br/>
        <w:t>2 безработных гражданина, 1 женщина в период отпуска по уходу за ребенком до достижения им возраста трех лет (за аналогичный период 2024 г. направлены</w:t>
      </w:r>
      <w:r w:rsidRPr="000E63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на обучение 8 граждан);</w:t>
      </w:r>
    </w:p>
    <w:p w:rsidR="001F1721" w:rsidRPr="00115EA4" w:rsidRDefault="001F1721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15EA4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  </w:t>
      </w:r>
      <w:r w:rsidR="001F2911" w:rsidRPr="00115EA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="00F72CA4" w:rsidRPr="00115EA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Pr="00115EA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</w:t>
      </w:r>
    </w:p>
    <w:p w:rsidR="009B44CB" w:rsidRPr="000E6397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0E6397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0E639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302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0E63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031E3" w:rsidRPr="000E639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0E63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0E639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0E6397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CC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76</w:t>
      </w:r>
      <w:r w:rsidR="00487FF5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0E63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0E639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0E63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0E63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0E6397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0E6397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875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38E4" w:rsidRPr="000E6397" w:rsidRDefault="002938E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1 безработного гражданина, испытывающего трудности в поиске работы, по </w:t>
      </w:r>
      <w:r w:rsidR="00D875CC" w:rsidRPr="000E6397">
        <w:rPr>
          <w:rFonts w:ascii="Times New Roman" w:eastAsia="Times New Roman" w:hAnsi="Times New Roman" w:cs="Times New Roman"/>
          <w:sz w:val="24"/>
          <w:szCs w:val="24"/>
        </w:rPr>
        <w:t>категории:</w:t>
      </w:r>
      <w:r w:rsidR="00D875CC" w:rsidRPr="000E6397">
        <w:rPr>
          <w:rFonts w:ascii="Times New Roman" w:hAnsi="Times New Roman" w:cs="Times New Roman"/>
          <w:sz w:val="24"/>
          <w:szCs w:val="24"/>
        </w:rPr>
        <w:t xml:space="preserve"> инвалид</w:t>
      </w:r>
      <w:r w:rsidRPr="000E6397">
        <w:rPr>
          <w:rFonts w:ascii="Times New Roman" w:hAnsi="Times New Roman" w:cs="Times New Roman"/>
          <w:sz w:val="24"/>
          <w:szCs w:val="24"/>
        </w:rPr>
        <w:t xml:space="preserve"> (в аналогичном периоде 2024 г. – </w:t>
      </w:r>
      <w:r w:rsidR="00115EA4" w:rsidRPr="000E6397">
        <w:rPr>
          <w:rFonts w:ascii="Times New Roman" w:hAnsi="Times New Roman" w:cs="Times New Roman"/>
          <w:sz w:val="24"/>
          <w:szCs w:val="24"/>
        </w:rPr>
        <w:t xml:space="preserve">для </w:t>
      </w:r>
      <w:r w:rsidR="00D875CC" w:rsidRPr="000E6397">
        <w:rPr>
          <w:rFonts w:ascii="Times New Roman" w:hAnsi="Times New Roman" w:cs="Times New Roman"/>
          <w:sz w:val="24"/>
          <w:szCs w:val="24"/>
        </w:rPr>
        <w:t>3</w:t>
      </w:r>
      <w:r w:rsidRPr="000E6397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1E3" w:rsidRPr="000E6397" w:rsidRDefault="007031E3" w:rsidP="00703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- для обеспечения занятости подростков в возрасте от 14 до 18 лет в свободное от учебы время создано 97 рабочих мест (в аналогичном периоде 2024 г. - </w:t>
      </w:r>
      <w:r w:rsidR="00E9207F" w:rsidRPr="000E639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0E6397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0E639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0E6397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0E63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0E639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0E639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0E6397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0E639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0E6397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0E6397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CC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08F5" w:rsidRPr="000E63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0E63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0E63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0E6397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0E6397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56E84" w:rsidRPr="000E6397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0E639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D875CC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 w:rsidRPr="000E63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A2B" w:rsidRPr="00115EA4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 xml:space="preserve">, из которых 1 человеку оказана единовременная финансовая </w:t>
      </w:r>
      <w:proofErr w:type="gramStart"/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2024 года – </w:t>
      </w:r>
      <w:r w:rsidR="00E9207F" w:rsidRPr="000E639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  <w:r w:rsidRPr="00115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08F5" w:rsidRPr="000E6397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881" w:rsidRPr="000E6397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0E6397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0E639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544B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0E639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0E639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C4518F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0E63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62585" w:rsidRPr="000E63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0E6397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1929" w:rsidRPr="000E639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0E639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0E6397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</w:t>
      </w:r>
      <w:r w:rsidR="0051701F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0E6397">
        <w:rPr>
          <w:rFonts w:ascii="Times New Roman" w:eastAsia="Times New Roman" w:hAnsi="Times New Roman" w:cs="Times New Roman"/>
          <w:sz w:val="24"/>
          <w:szCs w:val="24"/>
        </w:rPr>
        <w:br/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55</w:t>
      </w:r>
      <w:r w:rsidR="00265D31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0E6397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152C8" w:rsidRPr="000E639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0E63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0E6397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0E6397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0E639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0E63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6E3C72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0E63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0E639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0E639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0E63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0E639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848" w:rsidRPr="000E6397" w:rsidRDefault="00520848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5133E" w:rsidRPr="000E6397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115EA4" w:rsidRPr="000E6397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D7A70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0E6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0E6397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0E6397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CC3D8C" w:rsidRPr="000E6397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52EAF" w:rsidRPr="000E63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CC3D8C" w:rsidRPr="000E6397" w:rsidRDefault="00CC3D8C" w:rsidP="00CC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0E6397" w:rsidRPr="000E63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6397">
        <w:rPr>
          <w:rFonts w:ascii="Times New Roman" w:eastAsia="Times New Roman" w:hAnsi="Times New Roman" w:cs="Times New Roman"/>
          <w:sz w:val="24"/>
          <w:szCs w:val="24"/>
        </w:rPr>
        <w:t xml:space="preserve"> гражданина, завершил обучение 1 гражданин. </w:t>
      </w:r>
    </w:p>
    <w:p w:rsidR="004D7A70" w:rsidRPr="00115EA4" w:rsidRDefault="00343E7D" w:rsidP="00CC3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115EA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2F5212" w:rsidRPr="00FD0DA8" w:rsidRDefault="007A32A2" w:rsidP="00FD0DA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39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0E6397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0E6397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0E6397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0E6397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0E6397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0E6397">
        <w:rPr>
          <w:rFonts w:ascii="Times New Roman" w:hAnsi="Times New Roman" w:cs="Times New Roman"/>
          <w:sz w:val="24"/>
          <w:szCs w:val="24"/>
        </w:rPr>
        <w:t>5</w:t>
      </w:r>
      <w:r w:rsidR="00DE3D47" w:rsidRPr="000E63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0E6397">
        <w:rPr>
          <w:rFonts w:ascii="Times New Roman" w:hAnsi="Times New Roman" w:cs="Times New Roman"/>
          <w:sz w:val="24"/>
          <w:szCs w:val="24"/>
        </w:rPr>
        <w:t xml:space="preserve"> на предприятиях и в </w:t>
      </w:r>
      <w:r w:rsidR="00377F11" w:rsidRPr="000E639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организациях, зарегистрированных на территории </w:t>
      </w:r>
      <w:r w:rsidR="00692250" w:rsidRPr="000E6397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0E6397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0E6397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0E6397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0E6397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0E6397">
        <w:rPr>
          <w:rFonts w:ascii="Times New Roman" w:hAnsi="Times New Roman" w:cs="Times New Roman"/>
          <w:sz w:val="24"/>
          <w:szCs w:val="24"/>
        </w:rPr>
        <w:t>ля</w:t>
      </w:r>
      <w:r w:rsidR="00791A98" w:rsidRPr="000E6397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0E6397">
        <w:rPr>
          <w:rFonts w:ascii="Times New Roman" w:hAnsi="Times New Roman" w:cs="Times New Roman"/>
          <w:sz w:val="24"/>
          <w:szCs w:val="24"/>
        </w:rPr>
        <w:t>1</w:t>
      </w:r>
      <w:r w:rsidR="00E9207F" w:rsidRPr="000E6397">
        <w:rPr>
          <w:rFonts w:ascii="Times New Roman" w:hAnsi="Times New Roman" w:cs="Times New Roman"/>
          <w:sz w:val="24"/>
          <w:szCs w:val="24"/>
        </w:rPr>
        <w:t>2</w:t>
      </w:r>
      <w:r w:rsidR="000E6397" w:rsidRPr="000E6397">
        <w:rPr>
          <w:rFonts w:ascii="Times New Roman" w:hAnsi="Times New Roman" w:cs="Times New Roman"/>
          <w:sz w:val="24"/>
          <w:szCs w:val="24"/>
        </w:rPr>
        <w:t>3</w:t>
      </w:r>
      <w:r w:rsidR="00174BBA" w:rsidRPr="000E6397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0E6397">
        <w:rPr>
          <w:rFonts w:ascii="Times New Roman" w:hAnsi="Times New Roman" w:cs="Times New Roman"/>
          <w:sz w:val="24"/>
          <w:szCs w:val="24"/>
        </w:rPr>
        <w:t>человек</w:t>
      </w:r>
      <w:r w:rsidR="00E9207F" w:rsidRPr="000E6397">
        <w:rPr>
          <w:rFonts w:ascii="Times New Roman" w:hAnsi="Times New Roman" w:cs="Times New Roman"/>
          <w:sz w:val="24"/>
          <w:szCs w:val="24"/>
        </w:rPr>
        <w:t>а</w:t>
      </w:r>
      <w:r w:rsidR="00265D31" w:rsidRPr="000E6397">
        <w:rPr>
          <w:rFonts w:ascii="Times New Roman" w:hAnsi="Times New Roman" w:cs="Times New Roman"/>
          <w:sz w:val="24"/>
          <w:szCs w:val="24"/>
        </w:rPr>
        <w:t>.</w:t>
      </w:r>
      <w:r w:rsidR="00E03A2B" w:rsidRPr="000E6397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E9207F" w:rsidRPr="000E6397">
        <w:rPr>
          <w:rFonts w:ascii="Times New Roman" w:hAnsi="Times New Roman" w:cs="Times New Roman"/>
          <w:sz w:val="24"/>
          <w:szCs w:val="24"/>
        </w:rPr>
        <w:t>122</w:t>
      </w:r>
      <w:r w:rsidR="00E03A2B" w:rsidRPr="000E639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0E6397">
        <w:rPr>
          <w:rFonts w:ascii="Times New Roman" w:hAnsi="Times New Roman" w:cs="Times New Roman"/>
          <w:sz w:val="24"/>
          <w:szCs w:val="24"/>
        </w:rPr>
        <w:t>а</w:t>
      </w:r>
      <w:r w:rsidR="00E03A2B" w:rsidRPr="000E6397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0E6397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0E6397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0E6397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</w:t>
      </w:r>
      <w:r w:rsidR="00FD0DA8" w:rsidRPr="000E6397">
        <w:rPr>
          <w:rFonts w:ascii="Times New Roman" w:hAnsi="Times New Roman" w:cs="Times New Roman"/>
          <w:sz w:val="24"/>
          <w:szCs w:val="24"/>
        </w:rPr>
        <w:t>ось</w:t>
      </w:r>
      <w:r w:rsidR="00343E7D" w:rsidRPr="000E6397">
        <w:rPr>
          <w:rFonts w:ascii="Times New Roman" w:hAnsi="Times New Roman" w:cs="Times New Roman"/>
          <w:sz w:val="24"/>
          <w:szCs w:val="24"/>
        </w:rPr>
        <w:t xml:space="preserve"> </w:t>
      </w:r>
      <w:r w:rsidR="00FD0DA8" w:rsidRPr="00520848">
        <w:rPr>
          <w:rFonts w:ascii="Times New Roman" w:hAnsi="Times New Roman" w:cs="Times New Roman"/>
          <w:sz w:val="24"/>
          <w:szCs w:val="24"/>
        </w:rPr>
        <w:t>2 граждан</w:t>
      </w:r>
      <w:r w:rsidR="000E6397" w:rsidRPr="00520848">
        <w:rPr>
          <w:rFonts w:ascii="Times New Roman" w:hAnsi="Times New Roman" w:cs="Times New Roman"/>
          <w:sz w:val="24"/>
          <w:szCs w:val="24"/>
        </w:rPr>
        <w:t>ина</w:t>
      </w:r>
      <w:r w:rsidR="00FD0DA8" w:rsidRPr="00520848">
        <w:rPr>
          <w:rFonts w:ascii="Times New Roman" w:hAnsi="Times New Roman" w:cs="Times New Roman"/>
          <w:sz w:val="24"/>
          <w:szCs w:val="24"/>
        </w:rPr>
        <w:t>, из которых 1 был трудоустроен.</w:t>
      </w:r>
    </w:p>
    <w:sectPr w:rsidR="002F5212" w:rsidRPr="00FD0DA8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E6397"/>
    <w:rsid w:val="000F1423"/>
    <w:rsid w:val="000F37A4"/>
    <w:rsid w:val="000F70F1"/>
    <w:rsid w:val="000F7A6D"/>
    <w:rsid w:val="00101558"/>
    <w:rsid w:val="00101DC9"/>
    <w:rsid w:val="00102509"/>
    <w:rsid w:val="00103C1A"/>
    <w:rsid w:val="00105195"/>
    <w:rsid w:val="00110F08"/>
    <w:rsid w:val="0011150D"/>
    <w:rsid w:val="00111D53"/>
    <w:rsid w:val="00112D17"/>
    <w:rsid w:val="00115EA4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38E4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848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1B0E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31E3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3FE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971"/>
    <w:rsid w:val="0095645A"/>
    <w:rsid w:val="00956529"/>
    <w:rsid w:val="00956E84"/>
    <w:rsid w:val="00960A7B"/>
    <w:rsid w:val="00961944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77295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193D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2D9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E3E4A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EAF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D8C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2312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875CC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8CD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207F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091"/>
    <w:rsid w:val="00F40406"/>
    <w:rsid w:val="00F4412A"/>
    <w:rsid w:val="00F50078"/>
    <w:rsid w:val="00F5159E"/>
    <w:rsid w:val="00F54082"/>
    <w:rsid w:val="00F55C67"/>
    <w:rsid w:val="00F576E4"/>
    <w:rsid w:val="00F57882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0DA8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9E6F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7EA3-1494-44BF-B2BC-B879A641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4572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276</cp:revision>
  <cp:lastPrinted>2025-05-12T05:31:00Z</cp:lastPrinted>
  <dcterms:created xsi:type="dcterms:W3CDTF">2015-06-05T06:27:00Z</dcterms:created>
  <dcterms:modified xsi:type="dcterms:W3CDTF">2025-12-11T03:39:00Z</dcterms:modified>
</cp:coreProperties>
</file>